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248" w:rsidRPr="00994248" w:rsidRDefault="00994248" w:rsidP="00994248">
      <w:pPr>
        <w:rPr>
          <w:rFonts w:ascii="-webkit-standard" w:eastAsia="Times New Roman" w:hAnsi="-webkit-standard" w:cs="Times New Roman"/>
          <w:b/>
          <w:color w:val="000000"/>
        </w:rPr>
      </w:pPr>
      <w:r w:rsidRPr="00994248">
        <w:rPr>
          <w:rFonts w:ascii="-webkit-standard" w:eastAsia="Times New Roman" w:hAnsi="-webkit-standard" w:cs="Times New Roman"/>
          <w:b/>
          <w:color w:val="000000"/>
        </w:rPr>
        <w:t>Community Engagement Task Force (CETF)</w:t>
      </w:r>
    </w:p>
    <w:p w:rsidR="00994248" w:rsidRDefault="00994248" w:rsidP="00994248">
      <w:pPr>
        <w:rPr>
          <w:rFonts w:ascii="-webkit-standard" w:eastAsia="Times New Roman" w:hAnsi="-webkit-standard" w:cs="Times New Roman"/>
          <w:color w:val="000000"/>
        </w:rPr>
      </w:pPr>
      <w:r>
        <w:rPr>
          <w:rFonts w:ascii="-webkit-standard" w:eastAsia="Times New Roman" w:hAnsi="-webkit-standard" w:cs="Times New Roman"/>
          <w:color w:val="000000"/>
        </w:rPr>
        <w:t>Virginie Bros-Facer, EURORDIS</w:t>
      </w:r>
    </w:p>
    <w:p w:rsidR="00994248" w:rsidRDefault="00994248" w:rsidP="00994248">
      <w:pPr>
        <w:rPr>
          <w:rFonts w:ascii="-webkit-standard" w:eastAsia="Times New Roman" w:hAnsi="-webkit-standard" w:cs="Times New Roman"/>
          <w:color w:val="000000"/>
        </w:rPr>
      </w:pPr>
    </w:p>
    <w:p w:rsidR="00994248" w:rsidRDefault="00994248" w:rsidP="00994248">
      <w:pPr>
        <w:rPr>
          <w:rFonts w:ascii="-webkit-standard" w:eastAsia="Times New Roman" w:hAnsi="-webkit-standard" w:cs="Times New Roman"/>
          <w:color w:val="000000"/>
        </w:rPr>
      </w:pPr>
    </w:p>
    <w:p w:rsidR="00994248" w:rsidRPr="00994248" w:rsidRDefault="00994248" w:rsidP="00994248">
      <w:pPr>
        <w:jc w:val="both"/>
        <w:rPr>
          <w:rFonts w:ascii="Times" w:eastAsia="Times New Roman" w:hAnsi="Times" w:cs="Times New Roman"/>
          <w:color w:val="000000"/>
        </w:rPr>
      </w:pPr>
      <w:r w:rsidRPr="00994248">
        <w:rPr>
          <w:rFonts w:ascii="Times" w:eastAsia="Times New Roman" w:hAnsi="Times" w:cs="Times New Roman"/>
          <w:color w:val="000000"/>
        </w:rPr>
        <w:t>Within the Solve-RD EU funded project, EURORDIS has developed a Community Engagement Task Force (CETF) that </w:t>
      </w:r>
      <w:r w:rsidRPr="00994248">
        <w:rPr>
          <w:rFonts w:ascii="Times" w:eastAsia="Times New Roman" w:hAnsi="Times" w:cs="Arial"/>
          <w:color w:val="000000"/>
        </w:rPr>
        <w:t>aims to c</w:t>
      </w:r>
      <w:proofErr w:type="spellStart"/>
      <w:r w:rsidRPr="00994248">
        <w:rPr>
          <w:rFonts w:ascii="Times" w:eastAsia="Times New Roman" w:hAnsi="Times" w:cs="Arial"/>
          <w:color w:val="000000"/>
          <w:lang w:val="en-GB"/>
        </w:rPr>
        <w:t>reate</w:t>
      </w:r>
      <w:proofErr w:type="spellEnd"/>
      <w:r w:rsidRPr="00994248">
        <w:rPr>
          <w:rFonts w:ascii="Times" w:eastAsia="Times New Roman" w:hAnsi="Times" w:cs="Arial"/>
          <w:color w:val="000000"/>
          <w:lang w:val="en-GB"/>
        </w:rPr>
        <w:t xml:space="preserve"> a united and engaged</w:t>
      </w:r>
      <w:r w:rsidRPr="00994248">
        <w:rPr>
          <w:rFonts w:ascii="Times" w:eastAsia="Times New Roman" w:hAnsi="Times" w:cs="Arial"/>
          <w:bCs/>
          <w:color w:val="000000"/>
          <w:lang w:val="en-GB"/>
        </w:rPr>
        <w:t> multi-stakeholder community </w:t>
      </w:r>
      <w:r w:rsidRPr="00994248">
        <w:rPr>
          <w:rFonts w:ascii="Times" w:eastAsia="Times New Roman" w:hAnsi="Times" w:cs="Arial"/>
          <w:color w:val="000000"/>
          <w:lang w:val="en-GB"/>
        </w:rPr>
        <w:t>of patients, scientists and clinicians committed to improving diagnosis and care of ultra-rare diseases and supporting the needs of the undiagnosed community.</w:t>
      </w:r>
    </w:p>
    <w:p w:rsidR="00994248" w:rsidRPr="00994248" w:rsidRDefault="00994248" w:rsidP="00994248">
      <w:pPr>
        <w:jc w:val="both"/>
        <w:rPr>
          <w:rFonts w:ascii="Times" w:eastAsia="Times New Roman" w:hAnsi="Times" w:cs="Times New Roman"/>
          <w:color w:val="000000"/>
        </w:rPr>
      </w:pPr>
    </w:p>
    <w:p w:rsidR="00994248" w:rsidRPr="00994248" w:rsidRDefault="00994248" w:rsidP="00994248">
      <w:pPr>
        <w:spacing w:before="40" w:line="278" w:lineRule="atLeast"/>
        <w:jc w:val="both"/>
        <w:outlineLvl w:val="1"/>
        <w:rPr>
          <w:rFonts w:ascii="Times" w:eastAsia="Times New Roman" w:hAnsi="Times" w:cs="Times New Roman"/>
          <w:bCs/>
          <w:color w:val="000000"/>
        </w:rPr>
      </w:pPr>
      <w:r w:rsidRPr="00994248">
        <w:rPr>
          <w:rFonts w:ascii="Times" w:eastAsia="Times New Roman" w:hAnsi="Times" w:cs="Arial"/>
          <w:bCs/>
          <w:color w:val="000000"/>
          <w:lang w:val="en-GB"/>
        </w:rPr>
        <w:t>The main objectives of the CETF are to:</w:t>
      </w:r>
    </w:p>
    <w:p w:rsidR="00994248" w:rsidRPr="00994248" w:rsidRDefault="00994248" w:rsidP="00994248">
      <w:pPr>
        <w:numPr>
          <w:ilvl w:val="0"/>
          <w:numId w:val="1"/>
        </w:numPr>
        <w:spacing w:before="100" w:beforeAutospacing="1" w:after="100" w:afterAutospacing="1" w:line="278" w:lineRule="atLeast"/>
        <w:ind w:left="945"/>
        <w:jc w:val="both"/>
        <w:outlineLvl w:val="1"/>
        <w:rPr>
          <w:rFonts w:ascii="Times" w:eastAsia="Times New Roman" w:hAnsi="Times" w:cs="Times New Roman"/>
          <w:bCs/>
          <w:color w:val="000000"/>
        </w:rPr>
      </w:pPr>
      <w:r w:rsidRPr="00994248">
        <w:rPr>
          <w:rFonts w:ascii="Times" w:eastAsia="Times New Roman" w:hAnsi="Times" w:cs="Arial"/>
          <w:color w:val="000000"/>
        </w:rPr>
        <w:t xml:space="preserve">Ensure that the patient voice is heard and represented in all stages of the project, by </w:t>
      </w:r>
      <w:proofErr w:type="spellStart"/>
      <w:r w:rsidRPr="00994248">
        <w:rPr>
          <w:rFonts w:ascii="Times" w:eastAsia="Times New Roman" w:hAnsi="Times" w:cs="Arial"/>
          <w:color w:val="000000"/>
        </w:rPr>
        <w:t>i</w:t>
      </w:r>
      <w:proofErr w:type="spellEnd"/>
      <w:r w:rsidRPr="00994248">
        <w:rPr>
          <w:rFonts w:ascii="Times" w:eastAsia="Times New Roman" w:hAnsi="Times" w:cs="Arial"/>
          <w:color w:val="000000"/>
        </w:rPr>
        <w:t xml:space="preserve">) acting as a point of reference for patient voice across the </w:t>
      </w:r>
      <w:proofErr w:type="spellStart"/>
      <w:r w:rsidRPr="00994248">
        <w:rPr>
          <w:rFonts w:ascii="Times" w:eastAsia="Times New Roman" w:hAnsi="Times" w:cs="Arial"/>
          <w:color w:val="000000"/>
        </w:rPr>
        <w:t>SolveRD</w:t>
      </w:r>
      <w:proofErr w:type="spellEnd"/>
      <w:r w:rsidRPr="00994248">
        <w:rPr>
          <w:rFonts w:ascii="Times" w:eastAsia="Times New Roman" w:hAnsi="Times" w:cs="Arial"/>
          <w:color w:val="000000"/>
        </w:rPr>
        <w:t xml:space="preserve"> project and ii) </w:t>
      </w:r>
      <w:bookmarkStart w:id="0" w:name="_GoBack"/>
      <w:bookmarkEnd w:id="0"/>
      <w:r w:rsidRPr="00994248">
        <w:rPr>
          <w:rFonts w:ascii="Times" w:eastAsia="Times New Roman" w:hAnsi="Times" w:cs="Arial"/>
          <w:color w:val="000000"/>
          <w:lang w:val="en-GB"/>
        </w:rPr>
        <w:t>providing a ‘critical friend’ function to those engaged in delivering the project;</w:t>
      </w:r>
    </w:p>
    <w:p w:rsidR="00994248" w:rsidRPr="00994248" w:rsidRDefault="00994248" w:rsidP="00994248">
      <w:pPr>
        <w:numPr>
          <w:ilvl w:val="0"/>
          <w:numId w:val="1"/>
        </w:numPr>
        <w:spacing w:before="100" w:beforeAutospacing="1" w:after="100" w:afterAutospacing="1" w:line="278" w:lineRule="atLeast"/>
        <w:ind w:left="945"/>
        <w:jc w:val="both"/>
        <w:outlineLvl w:val="1"/>
        <w:rPr>
          <w:rFonts w:ascii="Times" w:eastAsia="Times New Roman" w:hAnsi="Times" w:cs="Times New Roman"/>
          <w:bCs/>
          <w:color w:val="000000"/>
        </w:rPr>
      </w:pPr>
      <w:r w:rsidRPr="00994248">
        <w:rPr>
          <w:rFonts w:ascii="Times" w:eastAsia="Times New Roman" w:hAnsi="Times" w:cs="Arial"/>
          <w:color w:val="000000"/>
        </w:rPr>
        <w:t>Demonstrate the added value of patient involvement by bringing useful and impactful input in specific areas of Solve-RD to be identified by the CETF</w:t>
      </w:r>
    </w:p>
    <w:p w:rsidR="00994248" w:rsidRPr="00994248" w:rsidRDefault="00994248" w:rsidP="00994248">
      <w:pPr>
        <w:numPr>
          <w:ilvl w:val="0"/>
          <w:numId w:val="1"/>
        </w:numPr>
        <w:spacing w:before="100" w:beforeAutospacing="1" w:after="100" w:afterAutospacing="1" w:line="278" w:lineRule="atLeast"/>
        <w:ind w:left="945"/>
        <w:jc w:val="both"/>
        <w:outlineLvl w:val="1"/>
        <w:rPr>
          <w:rFonts w:ascii="Times" w:eastAsia="Times New Roman" w:hAnsi="Times" w:cs="Times New Roman"/>
          <w:bCs/>
          <w:color w:val="000000"/>
        </w:rPr>
      </w:pPr>
      <w:r w:rsidRPr="00994248">
        <w:rPr>
          <w:rFonts w:ascii="Times" w:eastAsia="Times New Roman" w:hAnsi="Times" w:cs="Arial"/>
          <w:bCs/>
          <w:color w:val="000000"/>
        </w:rPr>
        <w:t>Support and facilitate engagement of stakeholders within, and across, initiatives and networks in the field of diagnosis at European and international levels (including UDNI, the Global Commission, SWAN Europe).</w:t>
      </w:r>
    </w:p>
    <w:p w:rsidR="00BD0BFE" w:rsidRDefault="00BD0BFE"/>
    <w:sectPr w:rsidR="00BD0BFE" w:rsidSect="00AB0D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FD1BD5"/>
    <w:multiLevelType w:val="multilevel"/>
    <w:tmpl w:val="F014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248"/>
    <w:rsid w:val="00012B12"/>
    <w:rsid w:val="000563D5"/>
    <w:rsid w:val="000939FB"/>
    <w:rsid w:val="000B11E3"/>
    <w:rsid w:val="000B24FC"/>
    <w:rsid w:val="000E777F"/>
    <w:rsid w:val="000F1560"/>
    <w:rsid w:val="001C673B"/>
    <w:rsid w:val="00200AE8"/>
    <w:rsid w:val="002327B8"/>
    <w:rsid w:val="002346F4"/>
    <w:rsid w:val="002E1228"/>
    <w:rsid w:val="002E73B0"/>
    <w:rsid w:val="00307078"/>
    <w:rsid w:val="0031574A"/>
    <w:rsid w:val="0039372B"/>
    <w:rsid w:val="003964A0"/>
    <w:rsid w:val="003A1852"/>
    <w:rsid w:val="003A49B9"/>
    <w:rsid w:val="003D4AA2"/>
    <w:rsid w:val="00403CE4"/>
    <w:rsid w:val="0041377D"/>
    <w:rsid w:val="004636FA"/>
    <w:rsid w:val="00471995"/>
    <w:rsid w:val="0050004E"/>
    <w:rsid w:val="00517A23"/>
    <w:rsid w:val="00556846"/>
    <w:rsid w:val="00581400"/>
    <w:rsid w:val="005B29A0"/>
    <w:rsid w:val="005E462D"/>
    <w:rsid w:val="0061173D"/>
    <w:rsid w:val="00657BB0"/>
    <w:rsid w:val="006673A3"/>
    <w:rsid w:val="006800F7"/>
    <w:rsid w:val="006E636E"/>
    <w:rsid w:val="007079FB"/>
    <w:rsid w:val="00716387"/>
    <w:rsid w:val="007342AB"/>
    <w:rsid w:val="007460A2"/>
    <w:rsid w:val="00766965"/>
    <w:rsid w:val="007A6E38"/>
    <w:rsid w:val="007A7104"/>
    <w:rsid w:val="007D4487"/>
    <w:rsid w:val="007D4BFF"/>
    <w:rsid w:val="007F33DE"/>
    <w:rsid w:val="0080153B"/>
    <w:rsid w:val="00893743"/>
    <w:rsid w:val="008A5FDA"/>
    <w:rsid w:val="008B4311"/>
    <w:rsid w:val="008C5B2D"/>
    <w:rsid w:val="008E2590"/>
    <w:rsid w:val="008E5143"/>
    <w:rsid w:val="008F7BB8"/>
    <w:rsid w:val="009324AF"/>
    <w:rsid w:val="00932A81"/>
    <w:rsid w:val="00990D63"/>
    <w:rsid w:val="00994248"/>
    <w:rsid w:val="009970A2"/>
    <w:rsid w:val="009F1FFF"/>
    <w:rsid w:val="00A547EB"/>
    <w:rsid w:val="00A93D7E"/>
    <w:rsid w:val="00AA4A37"/>
    <w:rsid w:val="00AB0DB4"/>
    <w:rsid w:val="00B127DF"/>
    <w:rsid w:val="00B34440"/>
    <w:rsid w:val="00B63DB9"/>
    <w:rsid w:val="00B9545E"/>
    <w:rsid w:val="00BC18E5"/>
    <w:rsid w:val="00BD0BFE"/>
    <w:rsid w:val="00BD2F25"/>
    <w:rsid w:val="00BD7AB0"/>
    <w:rsid w:val="00C34B61"/>
    <w:rsid w:val="00C644DD"/>
    <w:rsid w:val="00C914B4"/>
    <w:rsid w:val="00CC7D34"/>
    <w:rsid w:val="00CD6BF9"/>
    <w:rsid w:val="00D024C3"/>
    <w:rsid w:val="00D157DD"/>
    <w:rsid w:val="00D36D03"/>
    <w:rsid w:val="00D5374E"/>
    <w:rsid w:val="00DA7FAC"/>
    <w:rsid w:val="00DC39D6"/>
    <w:rsid w:val="00DC6F9E"/>
    <w:rsid w:val="00E04032"/>
    <w:rsid w:val="00E260B1"/>
    <w:rsid w:val="00E45EF3"/>
    <w:rsid w:val="00E5540F"/>
    <w:rsid w:val="00E77174"/>
    <w:rsid w:val="00E86223"/>
    <w:rsid w:val="00E9243D"/>
    <w:rsid w:val="00E9584C"/>
    <w:rsid w:val="00EB2E13"/>
    <w:rsid w:val="00EC1BED"/>
    <w:rsid w:val="00ED5F16"/>
    <w:rsid w:val="00EF6A5E"/>
    <w:rsid w:val="00F21CA3"/>
    <w:rsid w:val="00F57E44"/>
    <w:rsid w:val="00F6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66982C"/>
  <w15:chartTrackingRefBased/>
  <w15:docId w15:val="{E89C6778-FB4C-F245-BB7D-66BF8077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42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Gahl, William (NIH/NHGRI) [E]</dc:creator>
  <cp:keywords/>
  <dc:description/>
  <cp:lastModifiedBy>Gahl, William (NIH/NHGRI) [E]</cp:lastModifiedBy>
  <cp:revision>1</cp:revision>
  <dcterms:created xsi:type="dcterms:W3CDTF">2019-03-17T17:48:00Z</dcterms:created>
  <dcterms:modified xsi:type="dcterms:W3CDTF">2019-03-17T17:50:00Z</dcterms:modified>
</cp:coreProperties>
</file>